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070A" w:rsidRDefault="00C1070A" w:rsidP="00195FE1"/>
    <w:p w:rsidR="00C1070A" w:rsidRDefault="00EB3A77" w:rsidP="00C1070A">
      <w:pPr>
        <w:jc w:val="center"/>
        <w:rPr>
          <w:rFonts w:ascii="Georgia" w:hAnsi="Georgia"/>
          <w:b/>
        </w:rPr>
      </w:pPr>
      <w:r>
        <w:rPr>
          <w:rFonts w:ascii="Georgia" w:hAnsi="Georgia"/>
          <w:b/>
        </w:rPr>
        <w:t xml:space="preserve">Chapter </w:t>
      </w:r>
      <w:r w:rsidR="00D566CE">
        <w:rPr>
          <w:rFonts w:ascii="Georgia" w:hAnsi="Georgia"/>
          <w:b/>
        </w:rPr>
        <w:t>12</w:t>
      </w:r>
      <w:r>
        <w:rPr>
          <w:rFonts w:ascii="Georgia" w:hAnsi="Georgia"/>
          <w:b/>
        </w:rPr>
        <w:t xml:space="preserve"> </w:t>
      </w:r>
      <w:r w:rsidR="00C1070A">
        <w:rPr>
          <w:rFonts w:ascii="Georgia" w:hAnsi="Georgia"/>
          <w:b/>
        </w:rPr>
        <w:t>– Lecture Notes</w:t>
      </w:r>
    </w:p>
    <w:p w:rsidR="002159E1" w:rsidRDefault="00D566CE" w:rsidP="00D566CE">
      <w:pPr>
        <w:rPr>
          <w:rFonts w:ascii="Georgia" w:hAnsi="Georgia"/>
          <w:b/>
        </w:rPr>
      </w:pPr>
      <w:r>
        <w:rPr>
          <w:rFonts w:ascii="Georgia" w:hAnsi="Georgia"/>
          <w:b/>
        </w:rPr>
        <w:t>Persuasive Presentations in Your Life</w:t>
      </w:r>
    </w:p>
    <w:p w:rsidR="00D566CE" w:rsidRPr="00D566CE" w:rsidRDefault="00D566CE" w:rsidP="00D566CE">
      <w:pPr>
        <w:pStyle w:val="ListParagraph"/>
        <w:numPr>
          <w:ilvl w:val="0"/>
          <w:numId w:val="23"/>
        </w:numPr>
        <w:rPr>
          <w:rFonts w:ascii="Georgia" w:hAnsi="Georgia"/>
        </w:rPr>
      </w:pPr>
      <w:r w:rsidRPr="00D566CE">
        <w:rPr>
          <w:rFonts w:ascii="Georgia" w:hAnsi="Georgia"/>
        </w:rPr>
        <w:t xml:space="preserve">Topic – the general idea of your persuasive presentation </w:t>
      </w:r>
    </w:p>
    <w:p w:rsidR="00D566CE" w:rsidRPr="00D566CE" w:rsidRDefault="00D566CE" w:rsidP="00D566CE">
      <w:pPr>
        <w:pStyle w:val="ListParagraph"/>
        <w:numPr>
          <w:ilvl w:val="0"/>
          <w:numId w:val="23"/>
        </w:numPr>
        <w:rPr>
          <w:rFonts w:ascii="Georgia" w:hAnsi="Georgia"/>
        </w:rPr>
      </w:pPr>
      <w:r w:rsidRPr="00D566CE">
        <w:rPr>
          <w:rFonts w:ascii="Georgia" w:hAnsi="Georgia"/>
        </w:rPr>
        <w:t>General Purpose Statement – statements about the reason for the speech</w:t>
      </w:r>
    </w:p>
    <w:p w:rsidR="00D566CE" w:rsidRPr="00D566CE" w:rsidRDefault="00D566CE" w:rsidP="00D566CE">
      <w:pPr>
        <w:pStyle w:val="ListParagraph"/>
        <w:numPr>
          <w:ilvl w:val="0"/>
          <w:numId w:val="23"/>
        </w:numPr>
        <w:rPr>
          <w:rFonts w:ascii="Georgia" w:hAnsi="Georgia"/>
        </w:rPr>
      </w:pPr>
      <w:r w:rsidRPr="00D566CE">
        <w:rPr>
          <w:rFonts w:ascii="Georgia" w:hAnsi="Georgia"/>
        </w:rPr>
        <w:t xml:space="preserve">Specific Purpose Statement – the exact goals of the presentation that contain both the general topic and the general purpose </w:t>
      </w:r>
    </w:p>
    <w:p w:rsidR="00D566CE" w:rsidRPr="00D566CE" w:rsidRDefault="00D566CE" w:rsidP="00D566CE">
      <w:pPr>
        <w:pStyle w:val="ListParagraph"/>
        <w:numPr>
          <w:ilvl w:val="1"/>
          <w:numId w:val="23"/>
        </w:numPr>
        <w:rPr>
          <w:rFonts w:ascii="Georgia" w:hAnsi="Georgia"/>
        </w:rPr>
      </w:pPr>
      <w:r w:rsidRPr="00D566CE">
        <w:rPr>
          <w:rFonts w:ascii="Georgia" w:hAnsi="Georgia"/>
        </w:rPr>
        <w:t>MUST BE A DECLARATIVE SENTENCE AND NOT A QUESTION</w:t>
      </w:r>
    </w:p>
    <w:p w:rsidR="00D566CE" w:rsidRPr="00D566CE" w:rsidRDefault="00D566CE" w:rsidP="00D566CE">
      <w:pPr>
        <w:pStyle w:val="ListParagraph"/>
        <w:numPr>
          <w:ilvl w:val="1"/>
          <w:numId w:val="23"/>
        </w:numPr>
        <w:rPr>
          <w:rFonts w:ascii="Georgia" w:hAnsi="Georgia"/>
        </w:rPr>
      </w:pPr>
      <w:r w:rsidRPr="00D566CE">
        <w:rPr>
          <w:rFonts w:ascii="Georgia" w:hAnsi="Georgia"/>
        </w:rPr>
        <w:t xml:space="preserve">SHOULD FOCUS ON ONE IDEA AND NOT SEVERAL </w:t>
      </w:r>
    </w:p>
    <w:p w:rsidR="00D566CE" w:rsidRPr="00D566CE" w:rsidRDefault="00D566CE" w:rsidP="00D566CE">
      <w:pPr>
        <w:pStyle w:val="ListParagraph"/>
        <w:numPr>
          <w:ilvl w:val="0"/>
          <w:numId w:val="23"/>
        </w:numPr>
        <w:rPr>
          <w:rFonts w:ascii="Georgia" w:hAnsi="Georgia"/>
          <w:b/>
        </w:rPr>
      </w:pPr>
      <w:r>
        <w:rPr>
          <w:rFonts w:ascii="Georgia" w:hAnsi="Georgia"/>
        </w:rPr>
        <w:t xml:space="preserve">Persuasive Presentations seek to shift or change the audience’s attitudes, beliefs, or values or reinforce existing ideas that your audience might have </w:t>
      </w:r>
    </w:p>
    <w:p w:rsidR="00D566CE" w:rsidRPr="00D566CE" w:rsidRDefault="00D566CE" w:rsidP="00D566CE">
      <w:pPr>
        <w:pStyle w:val="ListParagraph"/>
        <w:numPr>
          <w:ilvl w:val="1"/>
          <w:numId w:val="23"/>
        </w:numPr>
        <w:rPr>
          <w:rFonts w:ascii="Georgia" w:hAnsi="Georgia"/>
          <w:b/>
        </w:rPr>
      </w:pPr>
      <w:r>
        <w:rPr>
          <w:rFonts w:ascii="Georgia" w:hAnsi="Georgia"/>
        </w:rPr>
        <w:t xml:space="preserve">Questions of Policy – include persuading an audience to change an existing policy or create a new law or policy </w:t>
      </w:r>
    </w:p>
    <w:p w:rsidR="00D566CE" w:rsidRPr="00D566CE" w:rsidRDefault="00D566CE" w:rsidP="00D566CE">
      <w:pPr>
        <w:pStyle w:val="ListParagraph"/>
        <w:numPr>
          <w:ilvl w:val="1"/>
          <w:numId w:val="23"/>
        </w:numPr>
        <w:rPr>
          <w:rFonts w:ascii="Georgia" w:hAnsi="Georgia"/>
          <w:b/>
        </w:rPr>
      </w:pPr>
      <w:r>
        <w:rPr>
          <w:rFonts w:ascii="Georgia" w:hAnsi="Georgia"/>
        </w:rPr>
        <w:t xml:space="preserve">Questions of Value – involve persuading an audience on the merits of a particular position </w:t>
      </w:r>
    </w:p>
    <w:p w:rsidR="00D566CE" w:rsidRPr="00D566CE" w:rsidRDefault="00D566CE" w:rsidP="00D566CE">
      <w:pPr>
        <w:pStyle w:val="ListParagraph"/>
        <w:numPr>
          <w:ilvl w:val="1"/>
          <w:numId w:val="23"/>
        </w:numPr>
        <w:rPr>
          <w:rFonts w:ascii="Georgia" w:hAnsi="Georgia"/>
          <w:b/>
        </w:rPr>
      </w:pPr>
      <w:r>
        <w:rPr>
          <w:rFonts w:ascii="Georgia" w:hAnsi="Georgia"/>
        </w:rPr>
        <w:t xml:space="preserve">Questions of Fact – involving arguing whether an idea is true or false </w:t>
      </w:r>
    </w:p>
    <w:p w:rsidR="00D566CE" w:rsidRDefault="00D566CE" w:rsidP="00D566CE">
      <w:pPr>
        <w:rPr>
          <w:rFonts w:ascii="Georgia" w:hAnsi="Georgia"/>
          <w:b/>
        </w:rPr>
      </w:pPr>
      <w:r>
        <w:rPr>
          <w:rFonts w:ascii="Georgia" w:hAnsi="Georgia"/>
          <w:b/>
        </w:rPr>
        <w:t xml:space="preserve">Consider the Audience </w:t>
      </w:r>
    </w:p>
    <w:p w:rsidR="00D566CE" w:rsidRPr="00D566CE" w:rsidRDefault="00D566CE" w:rsidP="00D566CE">
      <w:pPr>
        <w:pStyle w:val="ListParagraph"/>
        <w:numPr>
          <w:ilvl w:val="0"/>
          <w:numId w:val="24"/>
        </w:numPr>
        <w:rPr>
          <w:rFonts w:ascii="Georgia" w:hAnsi="Georgia"/>
          <w:b/>
        </w:rPr>
      </w:pPr>
      <w:r>
        <w:rPr>
          <w:rFonts w:ascii="Georgia" w:hAnsi="Georgia"/>
        </w:rPr>
        <w:t xml:space="preserve">Taking an inventory of the audience’s attitudes and beliefs is a critical process as you develop persuasive presentations </w:t>
      </w:r>
    </w:p>
    <w:p w:rsidR="00D566CE" w:rsidRPr="00D566CE" w:rsidRDefault="00D566CE" w:rsidP="00D566CE">
      <w:pPr>
        <w:pStyle w:val="ListParagraph"/>
        <w:numPr>
          <w:ilvl w:val="1"/>
          <w:numId w:val="24"/>
        </w:numPr>
        <w:rPr>
          <w:rFonts w:ascii="Georgia" w:hAnsi="Georgia"/>
          <w:b/>
        </w:rPr>
      </w:pPr>
      <w:r>
        <w:rPr>
          <w:rFonts w:ascii="Georgia" w:hAnsi="Georgia"/>
        </w:rPr>
        <w:t xml:space="preserve">Attitudes are learned ways of thinking that influence behavior and general likes and dislikes of messages </w:t>
      </w:r>
    </w:p>
    <w:p w:rsidR="00CC1824" w:rsidRPr="00CC1824" w:rsidRDefault="00CC1824" w:rsidP="00CC1824">
      <w:pPr>
        <w:pStyle w:val="ListParagraph"/>
        <w:numPr>
          <w:ilvl w:val="2"/>
          <w:numId w:val="24"/>
        </w:numPr>
        <w:rPr>
          <w:rFonts w:ascii="Georgia" w:hAnsi="Georgia"/>
          <w:b/>
        </w:rPr>
      </w:pPr>
      <w:r>
        <w:rPr>
          <w:rFonts w:ascii="Georgia" w:hAnsi="Georgia"/>
        </w:rPr>
        <w:t xml:space="preserve">Persuasive presentations designed and delivered based on careful consideration of the audience can lead to attitude change </w:t>
      </w:r>
    </w:p>
    <w:p w:rsidR="00CC1824" w:rsidRPr="00CC1824" w:rsidRDefault="00CC1824" w:rsidP="00CC1824">
      <w:pPr>
        <w:pStyle w:val="ListParagraph"/>
        <w:numPr>
          <w:ilvl w:val="1"/>
          <w:numId w:val="24"/>
        </w:numPr>
        <w:rPr>
          <w:rFonts w:ascii="Georgia" w:hAnsi="Georgia"/>
          <w:b/>
        </w:rPr>
      </w:pPr>
      <w:r>
        <w:rPr>
          <w:rFonts w:ascii="Georgia" w:hAnsi="Georgia"/>
        </w:rPr>
        <w:t xml:space="preserve">Beliefs are ideas typically categorized as true or false by members of the audience </w:t>
      </w:r>
    </w:p>
    <w:p w:rsidR="00CC1824" w:rsidRPr="00CC1824" w:rsidRDefault="00CC1824" w:rsidP="00CC1824">
      <w:pPr>
        <w:pStyle w:val="ListParagraph"/>
        <w:numPr>
          <w:ilvl w:val="2"/>
          <w:numId w:val="24"/>
        </w:numPr>
        <w:rPr>
          <w:rFonts w:ascii="Georgia" w:hAnsi="Georgia"/>
          <w:b/>
        </w:rPr>
      </w:pPr>
      <w:r>
        <w:rPr>
          <w:rFonts w:ascii="Georgia" w:hAnsi="Georgia"/>
        </w:rPr>
        <w:t xml:space="preserve">There is a distinction between an attitude and belief is that attitudes can be changes easily while changing beliefs requires time and solid persuasive evidence </w:t>
      </w:r>
    </w:p>
    <w:p w:rsidR="00CC1824" w:rsidRDefault="00CC1824" w:rsidP="00CC1824">
      <w:pPr>
        <w:rPr>
          <w:rFonts w:ascii="Georgia" w:hAnsi="Georgia"/>
          <w:b/>
        </w:rPr>
      </w:pPr>
      <w:r>
        <w:rPr>
          <w:rFonts w:ascii="Georgia" w:hAnsi="Georgia"/>
          <w:b/>
        </w:rPr>
        <w:t xml:space="preserve">Organizing your Persuasive Presentation </w:t>
      </w:r>
    </w:p>
    <w:p w:rsidR="00D566CE" w:rsidRPr="00CC1824" w:rsidRDefault="00CC1824" w:rsidP="00CC1824">
      <w:pPr>
        <w:pStyle w:val="ListParagraph"/>
        <w:numPr>
          <w:ilvl w:val="0"/>
          <w:numId w:val="24"/>
        </w:numPr>
        <w:rPr>
          <w:rFonts w:ascii="Georgia" w:hAnsi="Georgia"/>
          <w:b/>
        </w:rPr>
      </w:pPr>
      <w:r>
        <w:rPr>
          <w:rFonts w:ascii="Georgia" w:hAnsi="Georgia"/>
        </w:rPr>
        <w:t xml:space="preserve">Organizational patterns provide a structure to your persuasive presentation and helps the audience process information </w:t>
      </w:r>
    </w:p>
    <w:p w:rsidR="00CC1824" w:rsidRPr="00CC1824" w:rsidRDefault="00CC1824" w:rsidP="00CC1824">
      <w:pPr>
        <w:pStyle w:val="ListParagraph"/>
        <w:numPr>
          <w:ilvl w:val="0"/>
          <w:numId w:val="24"/>
        </w:numPr>
        <w:rPr>
          <w:rFonts w:ascii="Georgia" w:hAnsi="Georgia"/>
          <w:b/>
        </w:rPr>
      </w:pPr>
      <w:r>
        <w:rPr>
          <w:rFonts w:ascii="Georgia" w:hAnsi="Georgia"/>
        </w:rPr>
        <w:t xml:space="preserve">Topic Selection helps guide which organizational pattern is best for you to use </w:t>
      </w:r>
    </w:p>
    <w:p w:rsidR="00CC1824" w:rsidRPr="00CC1824" w:rsidRDefault="00CC1824" w:rsidP="00CC1824">
      <w:pPr>
        <w:pStyle w:val="ListParagraph"/>
        <w:numPr>
          <w:ilvl w:val="0"/>
          <w:numId w:val="24"/>
        </w:numPr>
        <w:rPr>
          <w:rFonts w:ascii="Georgia" w:hAnsi="Georgia"/>
          <w:b/>
        </w:rPr>
      </w:pPr>
      <w:r w:rsidRPr="00CC1824">
        <w:rPr>
          <w:rFonts w:ascii="Georgia" w:hAnsi="Georgia"/>
          <w:b/>
        </w:rPr>
        <w:t>Cause and Effect Pattern</w:t>
      </w:r>
      <w:r>
        <w:rPr>
          <w:rFonts w:ascii="Georgia" w:hAnsi="Georgia"/>
        </w:rPr>
        <w:t xml:space="preserve"> – addresses a topic in terms of the cause and effect relationship present within an identified issue </w:t>
      </w:r>
    </w:p>
    <w:p w:rsidR="00CC1824" w:rsidRPr="00CC1824" w:rsidRDefault="00CC1824" w:rsidP="00CC1824">
      <w:pPr>
        <w:pStyle w:val="ListParagraph"/>
        <w:numPr>
          <w:ilvl w:val="1"/>
          <w:numId w:val="24"/>
        </w:numPr>
        <w:rPr>
          <w:rFonts w:ascii="Georgia" w:hAnsi="Georgia"/>
          <w:b/>
        </w:rPr>
      </w:pPr>
      <w:r>
        <w:rPr>
          <w:rFonts w:ascii="Georgia" w:hAnsi="Georgia"/>
        </w:rPr>
        <w:t xml:space="preserve">Getting the audience to consider the cause of a problem and examining the effects on society might be the best way to organize your persuasive presentation for some types of topics </w:t>
      </w:r>
    </w:p>
    <w:p w:rsidR="00CC1824" w:rsidRPr="009D6870" w:rsidRDefault="00CC1824" w:rsidP="00CC1824">
      <w:pPr>
        <w:pStyle w:val="ListParagraph"/>
        <w:numPr>
          <w:ilvl w:val="0"/>
          <w:numId w:val="24"/>
        </w:numPr>
        <w:rPr>
          <w:rFonts w:ascii="Georgia" w:hAnsi="Georgia"/>
          <w:b/>
        </w:rPr>
      </w:pPr>
      <w:r>
        <w:rPr>
          <w:rFonts w:ascii="Georgia" w:hAnsi="Georgia"/>
          <w:b/>
        </w:rPr>
        <w:t xml:space="preserve">Problem Solution Pattern </w:t>
      </w:r>
      <w:r w:rsidR="009D6870">
        <w:rPr>
          <w:rFonts w:ascii="Georgia" w:hAnsi="Georgia"/>
        </w:rPr>
        <w:t xml:space="preserve">– addresses a topic in terms of presenting the problem and an accompanying solution </w:t>
      </w:r>
    </w:p>
    <w:p w:rsidR="009D6870" w:rsidRPr="009D6870" w:rsidRDefault="009D6870" w:rsidP="009D6870">
      <w:pPr>
        <w:pStyle w:val="ListParagraph"/>
        <w:numPr>
          <w:ilvl w:val="1"/>
          <w:numId w:val="24"/>
        </w:numPr>
        <w:rPr>
          <w:rFonts w:ascii="Georgia" w:hAnsi="Georgia"/>
          <w:b/>
        </w:rPr>
      </w:pPr>
      <w:r>
        <w:rPr>
          <w:rFonts w:ascii="Georgia" w:hAnsi="Georgia"/>
        </w:rPr>
        <w:lastRenderedPageBreak/>
        <w:t xml:space="preserve">Requires that you not only persuade the audience that the problem exists but that you have discovered the best solution for the issue </w:t>
      </w:r>
    </w:p>
    <w:p w:rsidR="009D6870" w:rsidRPr="009D6870" w:rsidRDefault="009D6870" w:rsidP="009D6870">
      <w:pPr>
        <w:pStyle w:val="ListParagraph"/>
        <w:numPr>
          <w:ilvl w:val="0"/>
          <w:numId w:val="24"/>
        </w:numPr>
        <w:rPr>
          <w:rFonts w:ascii="Georgia" w:hAnsi="Georgia"/>
          <w:b/>
        </w:rPr>
      </w:pPr>
      <w:r>
        <w:rPr>
          <w:rFonts w:ascii="Georgia" w:hAnsi="Georgia"/>
          <w:b/>
        </w:rPr>
        <w:t xml:space="preserve">Monroe’s Motivated Sequence </w:t>
      </w:r>
      <w:r>
        <w:rPr>
          <w:rFonts w:ascii="Georgia" w:hAnsi="Georgia"/>
        </w:rPr>
        <w:t xml:space="preserve">– is a common organizational pattern used in the design and delivery of persuasive presentations and includes the five components </w:t>
      </w:r>
    </w:p>
    <w:p w:rsidR="009D6870" w:rsidRPr="009D6870" w:rsidRDefault="009D6870" w:rsidP="009D6870">
      <w:pPr>
        <w:pStyle w:val="ListParagraph"/>
        <w:numPr>
          <w:ilvl w:val="1"/>
          <w:numId w:val="24"/>
        </w:numPr>
        <w:rPr>
          <w:rFonts w:ascii="Georgia" w:hAnsi="Georgia"/>
          <w:b/>
        </w:rPr>
      </w:pPr>
      <w:r>
        <w:rPr>
          <w:rFonts w:ascii="Georgia" w:hAnsi="Georgia"/>
        </w:rPr>
        <w:t>Attention – grabs the audience’s interest in the topic</w:t>
      </w:r>
    </w:p>
    <w:p w:rsidR="009D6870" w:rsidRPr="009D6870" w:rsidRDefault="009D6870" w:rsidP="009D6870">
      <w:pPr>
        <w:pStyle w:val="ListParagraph"/>
        <w:numPr>
          <w:ilvl w:val="1"/>
          <w:numId w:val="24"/>
        </w:numPr>
        <w:rPr>
          <w:rFonts w:ascii="Georgia" w:hAnsi="Georgia"/>
          <w:b/>
        </w:rPr>
      </w:pPr>
      <w:r>
        <w:rPr>
          <w:rFonts w:ascii="Georgia" w:hAnsi="Georgia"/>
        </w:rPr>
        <w:t xml:space="preserve">Need – make the audience aware of the problem </w:t>
      </w:r>
    </w:p>
    <w:p w:rsidR="009D6870" w:rsidRPr="009D6870" w:rsidRDefault="009D6870" w:rsidP="009D6870">
      <w:pPr>
        <w:pStyle w:val="ListParagraph"/>
        <w:numPr>
          <w:ilvl w:val="1"/>
          <w:numId w:val="24"/>
        </w:numPr>
        <w:rPr>
          <w:rFonts w:ascii="Georgia" w:hAnsi="Georgia"/>
          <w:b/>
        </w:rPr>
      </w:pPr>
      <w:r>
        <w:rPr>
          <w:rFonts w:ascii="Georgia" w:hAnsi="Georgia"/>
        </w:rPr>
        <w:t xml:space="preserve">Satisfaction – create an action plan that addresses the problem </w:t>
      </w:r>
    </w:p>
    <w:p w:rsidR="009D6870" w:rsidRPr="009D6870" w:rsidRDefault="009D6870" w:rsidP="009D6870">
      <w:pPr>
        <w:pStyle w:val="ListParagraph"/>
        <w:numPr>
          <w:ilvl w:val="1"/>
          <w:numId w:val="24"/>
        </w:numPr>
        <w:rPr>
          <w:rFonts w:ascii="Georgia" w:hAnsi="Georgia"/>
          <w:b/>
        </w:rPr>
      </w:pPr>
      <w:r>
        <w:rPr>
          <w:rFonts w:ascii="Georgia" w:hAnsi="Georgia"/>
        </w:rPr>
        <w:t xml:space="preserve">Visualization – explain the advantages of the plan </w:t>
      </w:r>
    </w:p>
    <w:p w:rsidR="009D6870" w:rsidRPr="009D6870" w:rsidRDefault="009D6870" w:rsidP="009D6870">
      <w:pPr>
        <w:pStyle w:val="ListParagraph"/>
        <w:numPr>
          <w:ilvl w:val="1"/>
          <w:numId w:val="24"/>
        </w:numPr>
        <w:rPr>
          <w:rFonts w:ascii="Georgia" w:hAnsi="Georgia"/>
          <w:b/>
        </w:rPr>
      </w:pPr>
      <w:r>
        <w:rPr>
          <w:rFonts w:ascii="Georgia" w:hAnsi="Georgia"/>
        </w:rPr>
        <w:t xml:space="preserve">Call to Action – ask the audience to enact the plan </w:t>
      </w:r>
    </w:p>
    <w:p w:rsidR="009D6870" w:rsidRDefault="009D6870" w:rsidP="009D6870">
      <w:pPr>
        <w:rPr>
          <w:rFonts w:ascii="Georgia" w:hAnsi="Georgia"/>
          <w:b/>
        </w:rPr>
      </w:pPr>
      <w:r>
        <w:rPr>
          <w:rFonts w:ascii="Georgia" w:hAnsi="Georgia"/>
          <w:b/>
        </w:rPr>
        <w:t xml:space="preserve">Types of Arguments </w:t>
      </w:r>
    </w:p>
    <w:p w:rsidR="009D6870" w:rsidRDefault="009D6870" w:rsidP="009D6870">
      <w:pPr>
        <w:pStyle w:val="ListParagraph"/>
        <w:numPr>
          <w:ilvl w:val="0"/>
          <w:numId w:val="25"/>
        </w:numPr>
        <w:rPr>
          <w:rFonts w:ascii="Georgia" w:hAnsi="Georgia"/>
        </w:rPr>
      </w:pPr>
      <w:r>
        <w:rPr>
          <w:rFonts w:ascii="Georgia" w:hAnsi="Georgia"/>
        </w:rPr>
        <w:t>Argument by Example – uses examples as the main source of data</w:t>
      </w:r>
    </w:p>
    <w:p w:rsidR="009D6870" w:rsidRDefault="009D6870" w:rsidP="009D6870">
      <w:pPr>
        <w:pStyle w:val="ListParagraph"/>
        <w:numPr>
          <w:ilvl w:val="1"/>
          <w:numId w:val="25"/>
        </w:numPr>
        <w:rPr>
          <w:rFonts w:ascii="Georgia" w:hAnsi="Georgia"/>
        </w:rPr>
      </w:pPr>
      <w:r>
        <w:rPr>
          <w:rFonts w:ascii="Georgia" w:hAnsi="Georgia"/>
        </w:rPr>
        <w:t xml:space="preserve">relies on inductive reasoning to move from a specific claim to a broader claim </w:t>
      </w:r>
    </w:p>
    <w:p w:rsidR="009D6870" w:rsidRDefault="009D6870" w:rsidP="009D6870">
      <w:pPr>
        <w:pStyle w:val="ListParagraph"/>
        <w:numPr>
          <w:ilvl w:val="2"/>
          <w:numId w:val="25"/>
        </w:numPr>
        <w:rPr>
          <w:rFonts w:ascii="Georgia" w:hAnsi="Georgia"/>
        </w:rPr>
      </w:pPr>
      <w:r>
        <w:rPr>
          <w:rFonts w:ascii="Georgia" w:hAnsi="Georgia"/>
        </w:rPr>
        <w:t xml:space="preserve">Evaluated by raising particular questions </w:t>
      </w:r>
    </w:p>
    <w:p w:rsidR="009D6870" w:rsidRDefault="009D6870" w:rsidP="009D6870">
      <w:pPr>
        <w:pStyle w:val="ListParagraph"/>
        <w:numPr>
          <w:ilvl w:val="3"/>
          <w:numId w:val="25"/>
        </w:numPr>
        <w:rPr>
          <w:rFonts w:ascii="Georgia" w:hAnsi="Georgia"/>
        </w:rPr>
      </w:pPr>
      <w:r>
        <w:rPr>
          <w:rFonts w:ascii="Georgia" w:hAnsi="Georgia"/>
        </w:rPr>
        <w:t xml:space="preserve">Relevance – does is </w:t>
      </w:r>
      <w:proofErr w:type="gramStart"/>
      <w:r>
        <w:rPr>
          <w:rFonts w:ascii="Georgia" w:hAnsi="Georgia"/>
        </w:rPr>
        <w:t>relate</w:t>
      </w:r>
      <w:proofErr w:type="gramEnd"/>
      <w:r>
        <w:rPr>
          <w:rFonts w:ascii="Georgia" w:hAnsi="Georgia"/>
        </w:rPr>
        <w:t xml:space="preserve"> to the claim?</w:t>
      </w:r>
    </w:p>
    <w:p w:rsidR="009D6870" w:rsidRDefault="009D6870" w:rsidP="009D6870">
      <w:pPr>
        <w:pStyle w:val="ListParagraph"/>
        <w:numPr>
          <w:ilvl w:val="3"/>
          <w:numId w:val="25"/>
        </w:numPr>
        <w:rPr>
          <w:rFonts w:ascii="Georgia" w:hAnsi="Georgia"/>
        </w:rPr>
      </w:pPr>
      <w:r>
        <w:rPr>
          <w:rFonts w:ascii="Georgia" w:hAnsi="Georgia"/>
        </w:rPr>
        <w:t>Sufficiency – is it enough evidence to prove the point?</w:t>
      </w:r>
    </w:p>
    <w:p w:rsidR="009D6870" w:rsidRDefault="009D6870" w:rsidP="009D6870">
      <w:pPr>
        <w:pStyle w:val="ListParagraph"/>
        <w:numPr>
          <w:ilvl w:val="3"/>
          <w:numId w:val="25"/>
        </w:numPr>
        <w:rPr>
          <w:rFonts w:ascii="Georgia" w:hAnsi="Georgia"/>
        </w:rPr>
      </w:pPr>
      <w:proofErr w:type="gramStart"/>
      <w:r>
        <w:rPr>
          <w:rFonts w:ascii="Georgia" w:hAnsi="Georgia"/>
        </w:rPr>
        <w:t>representativeness</w:t>
      </w:r>
      <w:proofErr w:type="gramEnd"/>
      <w:r>
        <w:rPr>
          <w:rFonts w:ascii="Georgia" w:hAnsi="Georgia"/>
        </w:rPr>
        <w:t xml:space="preserve"> – is it significant and typical enough to fulfil the entire claim?</w:t>
      </w:r>
    </w:p>
    <w:p w:rsidR="0001407D" w:rsidRDefault="0001407D" w:rsidP="009D6870">
      <w:pPr>
        <w:pStyle w:val="ListParagraph"/>
        <w:numPr>
          <w:ilvl w:val="3"/>
          <w:numId w:val="25"/>
        </w:numPr>
        <w:rPr>
          <w:rFonts w:ascii="Georgia" w:hAnsi="Georgia"/>
        </w:rPr>
      </w:pPr>
      <w:r>
        <w:rPr>
          <w:rFonts w:ascii="Georgia" w:hAnsi="Georgia"/>
        </w:rPr>
        <w:t>Counterexamples – are there other examples that work against the claim?</w:t>
      </w:r>
    </w:p>
    <w:p w:rsidR="009D6870" w:rsidRDefault="0001407D" w:rsidP="009D6870">
      <w:pPr>
        <w:pStyle w:val="ListParagraph"/>
        <w:numPr>
          <w:ilvl w:val="2"/>
          <w:numId w:val="25"/>
        </w:numPr>
        <w:rPr>
          <w:rFonts w:ascii="Georgia" w:hAnsi="Georgia"/>
        </w:rPr>
      </w:pPr>
      <w:r>
        <w:rPr>
          <w:rFonts w:ascii="Georgia" w:hAnsi="Georgia"/>
        </w:rPr>
        <w:t xml:space="preserve">Need to avoid </w:t>
      </w:r>
      <w:r>
        <w:rPr>
          <w:rFonts w:ascii="Georgia" w:hAnsi="Georgia"/>
          <w:i/>
        </w:rPr>
        <w:t xml:space="preserve">Hasty Generalizations </w:t>
      </w:r>
      <w:r>
        <w:rPr>
          <w:rFonts w:ascii="Georgia" w:hAnsi="Georgia"/>
        </w:rPr>
        <w:t xml:space="preserve">– wherein the example used is too outlandish or extreme to support the claim </w:t>
      </w:r>
    </w:p>
    <w:p w:rsidR="0001407D" w:rsidRDefault="0001407D" w:rsidP="0001407D">
      <w:pPr>
        <w:pStyle w:val="ListParagraph"/>
        <w:numPr>
          <w:ilvl w:val="0"/>
          <w:numId w:val="25"/>
        </w:numPr>
        <w:rPr>
          <w:rFonts w:ascii="Georgia" w:hAnsi="Georgia"/>
        </w:rPr>
      </w:pPr>
      <w:r>
        <w:rPr>
          <w:rFonts w:ascii="Georgia" w:hAnsi="Georgia"/>
        </w:rPr>
        <w:t xml:space="preserve">Argument by Definition – uses the definition of a concept as the date to illustrate that a specific case falls under that category </w:t>
      </w:r>
    </w:p>
    <w:p w:rsidR="0001407D" w:rsidRDefault="0001407D" w:rsidP="0001407D">
      <w:pPr>
        <w:pStyle w:val="ListParagraph"/>
        <w:numPr>
          <w:ilvl w:val="1"/>
          <w:numId w:val="25"/>
        </w:numPr>
        <w:rPr>
          <w:rFonts w:ascii="Georgia" w:hAnsi="Georgia"/>
        </w:rPr>
      </w:pPr>
      <w:r>
        <w:rPr>
          <w:rFonts w:ascii="Georgia" w:hAnsi="Georgia"/>
        </w:rPr>
        <w:t xml:space="preserve">Relies on deductive reasoning and contends that a certain instance does or does not meet the definition of a more general category </w:t>
      </w:r>
    </w:p>
    <w:p w:rsidR="0001407D" w:rsidRDefault="0001407D" w:rsidP="0001407D">
      <w:pPr>
        <w:pStyle w:val="ListParagraph"/>
        <w:numPr>
          <w:ilvl w:val="2"/>
          <w:numId w:val="25"/>
        </w:numPr>
        <w:rPr>
          <w:rFonts w:ascii="Georgia" w:hAnsi="Georgia"/>
        </w:rPr>
      </w:pPr>
      <w:r>
        <w:rPr>
          <w:rFonts w:ascii="Georgia" w:hAnsi="Georgia"/>
        </w:rPr>
        <w:t xml:space="preserve">Relevance – </w:t>
      </w:r>
      <w:proofErr w:type="gramStart"/>
      <w:r>
        <w:rPr>
          <w:rFonts w:ascii="Georgia" w:hAnsi="Georgia"/>
        </w:rPr>
        <w:t>is the definition relevant to the case being presented</w:t>
      </w:r>
      <w:proofErr w:type="gramEnd"/>
      <w:r>
        <w:rPr>
          <w:rFonts w:ascii="Georgia" w:hAnsi="Georgia"/>
        </w:rPr>
        <w:t>?</w:t>
      </w:r>
    </w:p>
    <w:p w:rsidR="0001407D" w:rsidRDefault="0001407D" w:rsidP="0001407D">
      <w:pPr>
        <w:pStyle w:val="ListParagraph"/>
        <w:numPr>
          <w:ilvl w:val="2"/>
          <w:numId w:val="25"/>
        </w:numPr>
        <w:rPr>
          <w:rFonts w:ascii="Georgia" w:hAnsi="Georgia"/>
        </w:rPr>
      </w:pPr>
      <w:r>
        <w:rPr>
          <w:rFonts w:ascii="Georgia" w:hAnsi="Georgia"/>
        </w:rPr>
        <w:t>Accuracy – is the definition accurate and free from bias?</w:t>
      </w:r>
    </w:p>
    <w:p w:rsidR="0001407D" w:rsidRDefault="0001407D" w:rsidP="0001407D">
      <w:pPr>
        <w:pStyle w:val="ListParagraph"/>
        <w:numPr>
          <w:ilvl w:val="2"/>
          <w:numId w:val="25"/>
        </w:numPr>
        <w:rPr>
          <w:rFonts w:ascii="Georgia" w:hAnsi="Georgia"/>
        </w:rPr>
      </w:pPr>
      <w:r>
        <w:rPr>
          <w:rFonts w:ascii="Georgia" w:hAnsi="Georgia"/>
        </w:rPr>
        <w:t>Counter definitions – are there other ways of defining the idea that contradict the claim presented?</w:t>
      </w:r>
    </w:p>
    <w:p w:rsidR="0001407D" w:rsidRDefault="0001407D" w:rsidP="0001407D">
      <w:pPr>
        <w:pStyle w:val="ListParagraph"/>
        <w:numPr>
          <w:ilvl w:val="0"/>
          <w:numId w:val="25"/>
        </w:numPr>
        <w:rPr>
          <w:rFonts w:ascii="Georgia" w:hAnsi="Georgia"/>
        </w:rPr>
      </w:pPr>
      <w:r>
        <w:rPr>
          <w:rFonts w:ascii="Georgia" w:hAnsi="Georgia"/>
        </w:rPr>
        <w:t xml:space="preserve">Argument by Analogy – looks for similarities between different examples to draw a conclusion </w:t>
      </w:r>
    </w:p>
    <w:p w:rsidR="0001407D" w:rsidRDefault="0001407D" w:rsidP="0001407D">
      <w:pPr>
        <w:pStyle w:val="ListParagraph"/>
        <w:numPr>
          <w:ilvl w:val="1"/>
          <w:numId w:val="25"/>
        </w:numPr>
        <w:rPr>
          <w:rFonts w:ascii="Georgia" w:hAnsi="Georgia"/>
        </w:rPr>
      </w:pPr>
      <w:r>
        <w:rPr>
          <w:rFonts w:ascii="Georgia" w:hAnsi="Georgia"/>
        </w:rPr>
        <w:t xml:space="preserve">Literal analogies make </w:t>
      </w:r>
      <w:r w:rsidRPr="0001407D">
        <w:rPr>
          <w:rFonts w:ascii="Georgia" w:hAnsi="Georgia"/>
        </w:rPr>
        <w:t>a direct connection between two cases</w:t>
      </w:r>
    </w:p>
    <w:p w:rsidR="0001407D" w:rsidRDefault="0001407D" w:rsidP="0001407D">
      <w:pPr>
        <w:pStyle w:val="ListParagraph"/>
        <w:numPr>
          <w:ilvl w:val="1"/>
          <w:numId w:val="25"/>
        </w:numPr>
        <w:rPr>
          <w:rFonts w:ascii="Georgia" w:hAnsi="Georgia"/>
        </w:rPr>
      </w:pPr>
      <w:r>
        <w:rPr>
          <w:rFonts w:ascii="Georgia" w:hAnsi="Georgia"/>
        </w:rPr>
        <w:t xml:space="preserve">Figurative analogies </w:t>
      </w:r>
      <w:r w:rsidR="00762760">
        <w:rPr>
          <w:rFonts w:ascii="Georgia" w:hAnsi="Georgia"/>
        </w:rPr>
        <w:t xml:space="preserve">make an indirect or metaphorical connection between cases </w:t>
      </w:r>
    </w:p>
    <w:p w:rsidR="00762760" w:rsidRDefault="00762760" w:rsidP="00762760">
      <w:pPr>
        <w:pStyle w:val="ListParagraph"/>
        <w:numPr>
          <w:ilvl w:val="2"/>
          <w:numId w:val="25"/>
        </w:numPr>
        <w:rPr>
          <w:rFonts w:ascii="Georgia" w:hAnsi="Georgia"/>
        </w:rPr>
      </w:pPr>
      <w:r>
        <w:rPr>
          <w:rFonts w:ascii="Georgia" w:hAnsi="Georgia"/>
        </w:rPr>
        <w:t xml:space="preserve">Relevance – are the compared cases </w:t>
      </w:r>
      <w:proofErr w:type="gramStart"/>
      <w:r>
        <w:rPr>
          <w:rFonts w:ascii="Georgia" w:hAnsi="Georgia"/>
        </w:rPr>
        <w:t>really alike</w:t>
      </w:r>
      <w:proofErr w:type="gramEnd"/>
      <w:r>
        <w:rPr>
          <w:rFonts w:ascii="Georgia" w:hAnsi="Georgia"/>
        </w:rPr>
        <w:t>?</w:t>
      </w:r>
    </w:p>
    <w:p w:rsidR="00762760" w:rsidRDefault="00762760" w:rsidP="00762760">
      <w:pPr>
        <w:pStyle w:val="ListParagraph"/>
        <w:numPr>
          <w:ilvl w:val="2"/>
          <w:numId w:val="25"/>
        </w:numPr>
        <w:rPr>
          <w:rFonts w:ascii="Georgia" w:hAnsi="Georgia"/>
        </w:rPr>
      </w:pPr>
      <w:r>
        <w:rPr>
          <w:rFonts w:ascii="Georgia" w:hAnsi="Georgia"/>
        </w:rPr>
        <w:t xml:space="preserve">Sufficiency – are there other </w:t>
      </w:r>
      <w:proofErr w:type="gramStart"/>
      <w:r>
        <w:rPr>
          <w:rFonts w:ascii="Georgia" w:hAnsi="Georgia"/>
        </w:rPr>
        <w:t>factors which</w:t>
      </w:r>
      <w:proofErr w:type="gramEnd"/>
      <w:r>
        <w:rPr>
          <w:rFonts w:ascii="Georgia" w:hAnsi="Georgia"/>
        </w:rPr>
        <w:t xml:space="preserve"> may not make the analogy translate to the new case – are the cases sufficiently similar to compare?</w:t>
      </w:r>
    </w:p>
    <w:p w:rsidR="00762760" w:rsidRDefault="00762760" w:rsidP="00762760">
      <w:pPr>
        <w:pStyle w:val="ListParagraph"/>
        <w:numPr>
          <w:ilvl w:val="2"/>
          <w:numId w:val="25"/>
        </w:numPr>
        <w:rPr>
          <w:rFonts w:ascii="Georgia" w:hAnsi="Georgia"/>
        </w:rPr>
      </w:pPr>
      <w:r>
        <w:rPr>
          <w:rFonts w:ascii="Georgia" w:hAnsi="Georgia"/>
        </w:rPr>
        <w:t xml:space="preserve">Accuracy – </w:t>
      </w:r>
      <w:proofErr w:type="gramStart"/>
      <w:r>
        <w:rPr>
          <w:rFonts w:ascii="Georgia" w:hAnsi="Georgia"/>
        </w:rPr>
        <w:t>are the cases described</w:t>
      </w:r>
      <w:proofErr w:type="gramEnd"/>
      <w:r>
        <w:rPr>
          <w:rFonts w:ascii="Georgia" w:hAnsi="Georgia"/>
        </w:rPr>
        <w:t xml:space="preserve"> accurately? </w:t>
      </w:r>
      <w:proofErr w:type="gramStart"/>
      <w:r>
        <w:rPr>
          <w:rFonts w:ascii="Georgia" w:hAnsi="Georgia"/>
        </w:rPr>
        <w:t>Have details been omitted</w:t>
      </w:r>
      <w:proofErr w:type="gramEnd"/>
      <w:r>
        <w:rPr>
          <w:rFonts w:ascii="Georgia" w:hAnsi="Georgia"/>
        </w:rPr>
        <w:t xml:space="preserve"> to make the analogy work?</w:t>
      </w:r>
    </w:p>
    <w:p w:rsidR="00762760" w:rsidRDefault="00762760" w:rsidP="00762760">
      <w:pPr>
        <w:pStyle w:val="ListParagraph"/>
        <w:numPr>
          <w:ilvl w:val="2"/>
          <w:numId w:val="25"/>
        </w:numPr>
        <w:rPr>
          <w:rFonts w:ascii="Georgia" w:hAnsi="Georgia"/>
        </w:rPr>
      </w:pPr>
      <w:r>
        <w:rPr>
          <w:rFonts w:ascii="Georgia" w:hAnsi="Georgia"/>
        </w:rPr>
        <w:t xml:space="preserve">Need to avoid </w:t>
      </w:r>
      <w:r>
        <w:rPr>
          <w:rFonts w:ascii="Georgia" w:hAnsi="Georgia"/>
          <w:i/>
        </w:rPr>
        <w:t xml:space="preserve">false analogies </w:t>
      </w:r>
      <w:r>
        <w:rPr>
          <w:rFonts w:ascii="Georgia" w:hAnsi="Georgia"/>
        </w:rPr>
        <w:t xml:space="preserve">wherein two cases are compared with major differences that makes the analogy not applicable </w:t>
      </w:r>
    </w:p>
    <w:p w:rsidR="00762760" w:rsidRDefault="00762760" w:rsidP="00762760">
      <w:pPr>
        <w:pStyle w:val="ListParagraph"/>
        <w:numPr>
          <w:ilvl w:val="0"/>
          <w:numId w:val="25"/>
        </w:numPr>
        <w:rPr>
          <w:rFonts w:ascii="Georgia" w:hAnsi="Georgia"/>
        </w:rPr>
      </w:pPr>
      <w:r>
        <w:rPr>
          <w:rFonts w:ascii="Georgia" w:hAnsi="Georgia"/>
        </w:rPr>
        <w:lastRenderedPageBreak/>
        <w:t xml:space="preserve">Argument by Cause – arguments about the cause and effect of an issue utilizing a claim that is backed by data and suggests there is a direct connection between a factor and an outcome </w:t>
      </w:r>
    </w:p>
    <w:p w:rsidR="00762760" w:rsidRDefault="00762760" w:rsidP="00762760">
      <w:pPr>
        <w:pStyle w:val="ListParagraph"/>
        <w:numPr>
          <w:ilvl w:val="2"/>
          <w:numId w:val="25"/>
        </w:numPr>
        <w:rPr>
          <w:rFonts w:ascii="Georgia" w:hAnsi="Georgia"/>
        </w:rPr>
      </w:pPr>
      <w:r>
        <w:rPr>
          <w:rFonts w:ascii="Georgia" w:hAnsi="Georgia"/>
        </w:rPr>
        <w:t xml:space="preserve">Utilizes inductive reasoning to suggest causal correlation which examine specific cases or classes of cases in order to identify an actual relationship or correlation between them </w:t>
      </w:r>
    </w:p>
    <w:p w:rsidR="00762760" w:rsidRDefault="00762760" w:rsidP="00762760">
      <w:pPr>
        <w:pStyle w:val="ListParagraph"/>
        <w:numPr>
          <w:ilvl w:val="3"/>
          <w:numId w:val="25"/>
        </w:numPr>
        <w:rPr>
          <w:rFonts w:ascii="Georgia" w:hAnsi="Georgia"/>
        </w:rPr>
      </w:pPr>
      <w:proofErr w:type="gramStart"/>
      <w:r>
        <w:rPr>
          <w:rFonts w:ascii="Georgia" w:hAnsi="Georgia"/>
        </w:rPr>
        <w:t>Sufficiency  –</w:t>
      </w:r>
      <w:proofErr w:type="gramEnd"/>
      <w:r>
        <w:rPr>
          <w:rFonts w:ascii="Georgia" w:hAnsi="Georgia"/>
        </w:rPr>
        <w:t xml:space="preserve"> is there a regular and consistent relationship between cause and effect? Is there sufficient reason to believe the cause will produce the effect?</w:t>
      </w:r>
    </w:p>
    <w:p w:rsidR="00762760" w:rsidRDefault="00762760" w:rsidP="00762760">
      <w:pPr>
        <w:pStyle w:val="ListParagraph"/>
        <w:numPr>
          <w:ilvl w:val="3"/>
          <w:numId w:val="25"/>
        </w:numPr>
        <w:rPr>
          <w:rFonts w:ascii="Georgia" w:hAnsi="Georgia"/>
        </w:rPr>
      </w:pPr>
      <w:r>
        <w:rPr>
          <w:rFonts w:ascii="Georgia" w:hAnsi="Georgia"/>
        </w:rPr>
        <w:t xml:space="preserve">Correlation – is there a strong correlation between the cause and effect? </w:t>
      </w:r>
    </w:p>
    <w:p w:rsidR="00762760" w:rsidRDefault="00762760" w:rsidP="00762760">
      <w:pPr>
        <w:pStyle w:val="ListParagraph"/>
        <w:numPr>
          <w:ilvl w:val="3"/>
          <w:numId w:val="25"/>
        </w:numPr>
        <w:rPr>
          <w:rFonts w:ascii="Georgia" w:hAnsi="Georgia"/>
        </w:rPr>
      </w:pPr>
      <w:r>
        <w:rPr>
          <w:rFonts w:ascii="Georgia" w:hAnsi="Georgia"/>
        </w:rPr>
        <w:t xml:space="preserve">Relevance – is the causal correlation relevant and reasonable? </w:t>
      </w:r>
    </w:p>
    <w:p w:rsidR="0087493C" w:rsidRDefault="0087493C" w:rsidP="0087493C">
      <w:pPr>
        <w:pStyle w:val="ListParagraph"/>
        <w:numPr>
          <w:ilvl w:val="2"/>
          <w:numId w:val="25"/>
        </w:numPr>
        <w:rPr>
          <w:rFonts w:ascii="Georgia" w:hAnsi="Georgia"/>
        </w:rPr>
      </w:pPr>
      <w:r>
        <w:rPr>
          <w:rFonts w:ascii="Georgia" w:hAnsi="Georgia"/>
        </w:rPr>
        <w:t xml:space="preserve">Argument from causal generalizations utilize deductive reasoning from general principles that are assumed to be true to judgments about specific cases under consideration </w:t>
      </w:r>
    </w:p>
    <w:p w:rsidR="0087493C" w:rsidRDefault="0087493C" w:rsidP="0087493C">
      <w:pPr>
        <w:pStyle w:val="ListParagraph"/>
        <w:numPr>
          <w:ilvl w:val="3"/>
          <w:numId w:val="25"/>
        </w:numPr>
        <w:rPr>
          <w:rFonts w:ascii="Georgia" w:hAnsi="Georgia"/>
        </w:rPr>
      </w:pPr>
      <w:r>
        <w:rPr>
          <w:rFonts w:ascii="Georgia" w:hAnsi="Georgia"/>
        </w:rPr>
        <w:t>Sufficiency – is there enough evidence to support the claim?</w:t>
      </w:r>
    </w:p>
    <w:p w:rsidR="0087493C" w:rsidRDefault="0087493C" w:rsidP="0087493C">
      <w:pPr>
        <w:pStyle w:val="ListParagraph"/>
        <w:numPr>
          <w:ilvl w:val="3"/>
          <w:numId w:val="25"/>
        </w:numPr>
        <w:rPr>
          <w:rFonts w:ascii="Georgia" w:hAnsi="Georgia"/>
        </w:rPr>
      </w:pPr>
      <w:proofErr w:type="gramStart"/>
      <w:r>
        <w:rPr>
          <w:rFonts w:ascii="Georgia" w:hAnsi="Georgia"/>
        </w:rPr>
        <w:t>Relevance – is the identified cause the most relevant or are there alternative causes?</w:t>
      </w:r>
      <w:proofErr w:type="gramEnd"/>
    </w:p>
    <w:p w:rsidR="0087493C" w:rsidRDefault="0087493C" w:rsidP="0087493C">
      <w:pPr>
        <w:pStyle w:val="ListParagraph"/>
        <w:numPr>
          <w:ilvl w:val="3"/>
          <w:numId w:val="25"/>
        </w:numPr>
        <w:rPr>
          <w:rFonts w:ascii="Georgia" w:hAnsi="Georgia"/>
        </w:rPr>
      </w:pPr>
      <w:r>
        <w:rPr>
          <w:rFonts w:ascii="Georgia" w:hAnsi="Georgia"/>
        </w:rPr>
        <w:t>Reasonability – does the cause actually produce the effects identified?</w:t>
      </w:r>
    </w:p>
    <w:p w:rsidR="0087493C" w:rsidRDefault="0087493C" w:rsidP="0087493C">
      <w:pPr>
        <w:pStyle w:val="ListParagraph"/>
        <w:numPr>
          <w:ilvl w:val="4"/>
          <w:numId w:val="25"/>
        </w:numPr>
        <w:rPr>
          <w:rFonts w:ascii="Georgia" w:hAnsi="Georgia"/>
        </w:rPr>
      </w:pPr>
      <w:r>
        <w:rPr>
          <w:rFonts w:ascii="Georgia" w:hAnsi="Georgia"/>
        </w:rPr>
        <w:t xml:space="preserve">This is the major weakness of this type of argument as it is the most difficult to prove </w:t>
      </w:r>
    </w:p>
    <w:p w:rsidR="0087493C" w:rsidRDefault="0087493C" w:rsidP="0087493C">
      <w:pPr>
        <w:pStyle w:val="ListParagraph"/>
        <w:numPr>
          <w:ilvl w:val="1"/>
          <w:numId w:val="25"/>
        </w:numPr>
        <w:rPr>
          <w:rFonts w:ascii="Georgia" w:hAnsi="Georgia"/>
        </w:rPr>
      </w:pPr>
      <w:r>
        <w:rPr>
          <w:rFonts w:ascii="Georgia" w:hAnsi="Georgia"/>
        </w:rPr>
        <w:t xml:space="preserve">Argument by Sign – contends that certain factors, examples, materials, or instances are signs of broader claims </w:t>
      </w:r>
    </w:p>
    <w:p w:rsidR="0087493C" w:rsidRDefault="0087493C" w:rsidP="0087493C">
      <w:pPr>
        <w:pStyle w:val="ListParagraph"/>
        <w:numPr>
          <w:ilvl w:val="2"/>
          <w:numId w:val="25"/>
        </w:numPr>
        <w:rPr>
          <w:rFonts w:ascii="Georgia" w:hAnsi="Georgia"/>
        </w:rPr>
      </w:pPr>
      <w:r>
        <w:rPr>
          <w:rFonts w:ascii="Georgia" w:hAnsi="Georgia"/>
        </w:rPr>
        <w:t xml:space="preserve">Utilize deductive reasoning because they move from specific instances to prove that general claim is true </w:t>
      </w:r>
    </w:p>
    <w:p w:rsidR="0087493C" w:rsidRDefault="0087493C" w:rsidP="0087493C">
      <w:pPr>
        <w:pStyle w:val="ListParagraph"/>
        <w:numPr>
          <w:ilvl w:val="3"/>
          <w:numId w:val="25"/>
        </w:numPr>
        <w:rPr>
          <w:rFonts w:ascii="Georgia" w:hAnsi="Georgia"/>
        </w:rPr>
      </w:pPr>
      <w:r>
        <w:rPr>
          <w:rFonts w:ascii="Georgia" w:hAnsi="Georgia"/>
        </w:rPr>
        <w:t xml:space="preserve">Sufficiency – </w:t>
      </w:r>
      <w:proofErr w:type="gramStart"/>
      <w:r>
        <w:rPr>
          <w:rFonts w:ascii="Georgia" w:hAnsi="Georgia"/>
        </w:rPr>
        <w:t>were enough signs presented</w:t>
      </w:r>
      <w:proofErr w:type="gramEnd"/>
      <w:r>
        <w:rPr>
          <w:rFonts w:ascii="Georgia" w:hAnsi="Georgia"/>
        </w:rPr>
        <w:t xml:space="preserve"> to illustrate the claim?</w:t>
      </w:r>
    </w:p>
    <w:p w:rsidR="0087493C" w:rsidRDefault="0087493C" w:rsidP="0087493C">
      <w:pPr>
        <w:pStyle w:val="ListParagraph"/>
        <w:numPr>
          <w:ilvl w:val="3"/>
          <w:numId w:val="25"/>
        </w:numPr>
        <w:rPr>
          <w:rFonts w:ascii="Georgia" w:hAnsi="Georgia"/>
        </w:rPr>
      </w:pPr>
      <w:r>
        <w:rPr>
          <w:rFonts w:ascii="Georgia" w:hAnsi="Georgia"/>
        </w:rPr>
        <w:t>Relevance – do the signs presented direct relate to the claim?</w:t>
      </w:r>
    </w:p>
    <w:p w:rsidR="0087493C" w:rsidRDefault="0087493C" w:rsidP="0087493C">
      <w:pPr>
        <w:pStyle w:val="ListParagraph"/>
        <w:numPr>
          <w:ilvl w:val="3"/>
          <w:numId w:val="25"/>
        </w:numPr>
        <w:rPr>
          <w:rFonts w:ascii="Georgia" w:hAnsi="Georgia"/>
        </w:rPr>
      </w:pPr>
      <w:r>
        <w:rPr>
          <w:rFonts w:ascii="Georgia" w:hAnsi="Georgia"/>
        </w:rPr>
        <w:t>Reasonableness – are contradictory signs available?</w:t>
      </w:r>
    </w:p>
    <w:p w:rsidR="0087493C" w:rsidRDefault="0087493C" w:rsidP="0087493C">
      <w:pPr>
        <w:pStyle w:val="ListParagraph"/>
        <w:numPr>
          <w:ilvl w:val="1"/>
          <w:numId w:val="25"/>
        </w:numPr>
        <w:rPr>
          <w:rFonts w:ascii="Georgia" w:hAnsi="Georgia"/>
        </w:rPr>
      </w:pPr>
      <w:r>
        <w:rPr>
          <w:rFonts w:ascii="Georgia" w:hAnsi="Georgia"/>
        </w:rPr>
        <w:t xml:space="preserve">Argument by Statistic – used as a form of deductive either inductive reasoning to prove the claim true via numerical data </w:t>
      </w:r>
    </w:p>
    <w:p w:rsidR="0087493C" w:rsidRDefault="0087493C" w:rsidP="0087493C">
      <w:pPr>
        <w:pStyle w:val="ListParagraph"/>
        <w:numPr>
          <w:ilvl w:val="3"/>
          <w:numId w:val="25"/>
        </w:numPr>
        <w:rPr>
          <w:rFonts w:ascii="Georgia" w:hAnsi="Georgia"/>
        </w:rPr>
      </w:pPr>
      <w:r>
        <w:rPr>
          <w:rFonts w:ascii="Georgia" w:hAnsi="Georgia"/>
        </w:rPr>
        <w:t>Relevance &amp; Sufficiency – are the statistic presented relevant and enough to prove the claim true?</w:t>
      </w:r>
    </w:p>
    <w:p w:rsidR="0087493C" w:rsidRDefault="0087493C" w:rsidP="0087493C">
      <w:pPr>
        <w:pStyle w:val="ListParagraph"/>
        <w:numPr>
          <w:ilvl w:val="3"/>
          <w:numId w:val="25"/>
        </w:numPr>
        <w:rPr>
          <w:rFonts w:ascii="Georgia" w:hAnsi="Georgia"/>
        </w:rPr>
      </w:pPr>
      <w:r>
        <w:rPr>
          <w:rFonts w:ascii="Georgia" w:hAnsi="Georgia"/>
        </w:rPr>
        <w:t xml:space="preserve">Sufficiency </w:t>
      </w:r>
      <w:r w:rsidR="00FC441B">
        <w:rPr>
          <w:rFonts w:ascii="Georgia" w:hAnsi="Georgia"/>
        </w:rPr>
        <w:t>–</w:t>
      </w:r>
      <w:r>
        <w:rPr>
          <w:rFonts w:ascii="Georgia" w:hAnsi="Georgia"/>
        </w:rPr>
        <w:t xml:space="preserve"> </w:t>
      </w:r>
      <w:r w:rsidR="00FC441B">
        <w:rPr>
          <w:rFonts w:ascii="Georgia" w:hAnsi="Georgia"/>
        </w:rPr>
        <w:t>is the sample size enough to legitimize the statistic and make it generalizable to a larger claim?</w:t>
      </w:r>
    </w:p>
    <w:p w:rsidR="00FC441B" w:rsidRDefault="00FC441B" w:rsidP="0087493C">
      <w:pPr>
        <w:pStyle w:val="ListParagraph"/>
        <w:numPr>
          <w:ilvl w:val="3"/>
          <w:numId w:val="25"/>
        </w:numPr>
        <w:rPr>
          <w:rFonts w:ascii="Georgia" w:hAnsi="Georgia"/>
        </w:rPr>
      </w:pPr>
      <w:r>
        <w:rPr>
          <w:rFonts w:ascii="Georgia" w:hAnsi="Georgia"/>
        </w:rPr>
        <w:t xml:space="preserve">Credibility – is the statistic credible and from a non-biased source? Does the number </w:t>
      </w:r>
      <w:proofErr w:type="gramStart"/>
      <w:r>
        <w:rPr>
          <w:rFonts w:ascii="Georgia" w:hAnsi="Georgia"/>
        </w:rPr>
        <w:t>stand alone</w:t>
      </w:r>
      <w:proofErr w:type="gramEnd"/>
      <w:r>
        <w:rPr>
          <w:rFonts w:ascii="Georgia" w:hAnsi="Georgia"/>
        </w:rPr>
        <w:t xml:space="preserve"> or make sense only after manipulation?</w:t>
      </w:r>
    </w:p>
    <w:p w:rsidR="00FC441B" w:rsidRDefault="00FC441B" w:rsidP="00FC441B">
      <w:pPr>
        <w:pStyle w:val="ListParagraph"/>
        <w:numPr>
          <w:ilvl w:val="1"/>
          <w:numId w:val="25"/>
        </w:numPr>
        <w:rPr>
          <w:rFonts w:ascii="Georgia" w:hAnsi="Georgia"/>
        </w:rPr>
      </w:pPr>
      <w:r>
        <w:rPr>
          <w:rFonts w:ascii="Georgia" w:hAnsi="Georgia"/>
        </w:rPr>
        <w:t xml:space="preserve">Argument by Principle or Value – seeks to prove the claim and gain adherence from the audience based on value appeals </w:t>
      </w:r>
    </w:p>
    <w:p w:rsidR="00FC441B" w:rsidRDefault="00FC441B" w:rsidP="00FC441B">
      <w:pPr>
        <w:pStyle w:val="ListParagraph"/>
        <w:numPr>
          <w:ilvl w:val="2"/>
          <w:numId w:val="25"/>
        </w:numPr>
        <w:rPr>
          <w:rFonts w:ascii="Georgia" w:hAnsi="Georgia"/>
        </w:rPr>
      </w:pPr>
      <w:r>
        <w:rPr>
          <w:rFonts w:ascii="Georgia" w:hAnsi="Georgia"/>
        </w:rPr>
        <w:t xml:space="preserve">Comes down to how well the arguments links to their previously existing values or principles </w:t>
      </w:r>
    </w:p>
    <w:p w:rsidR="00FC441B" w:rsidRDefault="00FC441B" w:rsidP="00FC441B">
      <w:pPr>
        <w:pStyle w:val="ListParagraph"/>
        <w:numPr>
          <w:ilvl w:val="2"/>
          <w:numId w:val="25"/>
        </w:numPr>
        <w:rPr>
          <w:rFonts w:ascii="Georgia" w:hAnsi="Georgia"/>
        </w:rPr>
      </w:pPr>
      <w:r>
        <w:rPr>
          <w:rFonts w:ascii="Georgia" w:hAnsi="Georgia"/>
        </w:rPr>
        <w:lastRenderedPageBreak/>
        <w:t xml:space="preserve">Relevance and Sufficiency are not as important as the degree of acceptance of the value that it utilized and to which the audience adheres </w:t>
      </w:r>
    </w:p>
    <w:p w:rsidR="00FC441B" w:rsidRDefault="00FC441B" w:rsidP="00FC441B">
      <w:pPr>
        <w:pStyle w:val="ListParagraph"/>
        <w:numPr>
          <w:ilvl w:val="2"/>
          <w:numId w:val="25"/>
        </w:numPr>
        <w:rPr>
          <w:rFonts w:ascii="Georgia" w:hAnsi="Georgia"/>
        </w:rPr>
      </w:pPr>
      <w:r>
        <w:rPr>
          <w:rFonts w:ascii="Georgia" w:hAnsi="Georgia"/>
        </w:rPr>
        <w:t xml:space="preserve">Universal values – such as justice or freedom and are widely shared from culture to culture </w:t>
      </w:r>
    </w:p>
    <w:p w:rsidR="00FC441B" w:rsidRDefault="00FC441B" w:rsidP="00FC441B">
      <w:pPr>
        <w:pStyle w:val="ListParagraph"/>
        <w:numPr>
          <w:ilvl w:val="3"/>
          <w:numId w:val="25"/>
        </w:numPr>
        <w:rPr>
          <w:rFonts w:ascii="Georgia" w:hAnsi="Georgia"/>
        </w:rPr>
      </w:pPr>
      <w:r>
        <w:rPr>
          <w:rFonts w:ascii="Georgia" w:hAnsi="Georgia"/>
        </w:rPr>
        <w:t>Counter-values – do other values respond to the primary claims and establish a different route of achieving it?</w:t>
      </w:r>
    </w:p>
    <w:p w:rsidR="00FC441B" w:rsidRDefault="00FC441B" w:rsidP="00FC441B">
      <w:pPr>
        <w:pStyle w:val="ListParagraph"/>
        <w:numPr>
          <w:ilvl w:val="3"/>
          <w:numId w:val="25"/>
        </w:numPr>
        <w:rPr>
          <w:rFonts w:ascii="Georgia" w:hAnsi="Georgia"/>
        </w:rPr>
      </w:pPr>
      <w:r>
        <w:rPr>
          <w:rFonts w:ascii="Georgia" w:hAnsi="Georgia"/>
        </w:rPr>
        <w:t xml:space="preserve">Value Hierarchies – values exist only in relation to one another and can be placed along a continuum or hierarchy through which the audience ranks their values </w:t>
      </w:r>
    </w:p>
    <w:p w:rsidR="00FC441B" w:rsidRDefault="00FC441B" w:rsidP="00FC441B">
      <w:pPr>
        <w:rPr>
          <w:rFonts w:ascii="Georgia" w:hAnsi="Georgia"/>
          <w:b/>
        </w:rPr>
      </w:pPr>
      <w:r>
        <w:rPr>
          <w:rFonts w:ascii="Georgia" w:hAnsi="Georgia"/>
          <w:b/>
        </w:rPr>
        <w:t xml:space="preserve">Standards for Argument </w:t>
      </w:r>
    </w:p>
    <w:p w:rsidR="00FC441B" w:rsidRPr="005E7C58" w:rsidRDefault="00FC441B" w:rsidP="005E7C58">
      <w:pPr>
        <w:pStyle w:val="ListParagraph"/>
        <w:numPr>
          <w:ilvl w:val="0"/>
          <w:numId w:val="26"/>
        </w:numPr>
        <w:rPr>
          <w:rFonts w:ascii="Georgia" w:hAnsi="Georgia"/>
        </w:rPr>
      </w:pPr>
      <w:r>
        <w:rPr>
          <w:rFonts w:ascii="Georgia" w:hAnsi="Georgia"/>
        </w:rPr>
        <w:t xml:space="preserve">Relevance  - are the data and warrants related to the claim </w:t>
      </w:r>
    </w:p>
    <w:p w:rsidR="00FC441B" w:rsidRPr="00FC441B" w:rsidRDefault="00FC441B" w:rsidP="005E7C58">
      <w:pPr>
        <w:pStyle w:val="ListParagraph"/>
        <w:numPr>
          <w:ilvl w:val="1"/>
          <w:numId w:val="26"/>
        </w:numPr>
        <w:rPr>
          <w:rFonts w:ascii="Georgia" w:hAnsi="Georgia"/>
        </w:rPr>
      </w:pPr>
      <w:r>
        <w:rPr>
          <w:rFonts w:ascii="Georgia" w:hAnsi="Georgia"/>
          <w:i/>
        </w:rPr>
        <w:t xml:space="preserve">Red Herring –relies on emotionally loaded data that is only tangentially related to the claim </w:t>
      </w:r>
    </w:p>
    <w:p w:rsidR="00FC441B" w:rsidRPr="00FC441B" w:rsidRDefault="00FC441B" w:rsidP="005E7C58">
      <w:pPr>
        <w:pStyle w:val="ListParagraph"/>
        <w:numPr>
          <w:ilvl w:val="1"/>
          <w:numId w:val="26"/>
        </w:numPr>
        <w:rPr>
          <w:rFonts w:ascii="Georgia" w:hAnsi="Georgia"/>
        </w:rPr>
      </w:pPr>
      <w:r>
        <w:rPr>
          <w:rFonts w:ascii="Georgia" w:hAnsi="Georgia"/>
          <w:i/>
        </w:rPr>
        <w:t xml:space="preserve">Ad hominem – attacks the arguer rather than the argument itself </w:t>
      </w:r>
    </w:p>
    <w:p w:rsidR="00FC441B" w:rsidRPr="00FC441B" w:rsidRDefault="00FC441B" w:rsidP="005E7C58">
      <w:pPr>
        <w:pStyle w:val="ListParagraph"/>
        <w:numPr>
          <w:ilvl w:val="1"/>
          <w:numId w:val="26"/>
        </w:numPr>
        <w:rPr>
          <w:rFonts w:ascii="Georgia" w:hAnsi="Georgia"/>
        </w:rPr>
      </w:pPr>
      <w:r>
        <w:rPr>
          <w:rFonts w:ascii="Georgia" w:hAnsi="Georgia"/>
          <w:i/>
        </w:rPr>
        <w:t xml:space="preserve">Ad </w:t>
      </w:r>
      <w:proofErr w:type="spellStart"/>
      <w:r>
        <w:rPr>
          <w:rFonts w:ascii="Georgia" w:hAnsi="Georgia"/>
          <w:i/>
        </w:rPr>
        <w:t>populum</w:t>
      </w:r>
      <w:proofErr w:type="spellEnd"/>
      <w:r>
        <w:rPr>
          <w:rFonts w:ascii="Georgia" w:hAnsi="Georgia"/>
          <w:i/>
        </w:rPr>
        <w:t xml:space="preserve"> – asserts something must be true because many people believe it </w:t>
      </w:r>
    </w:p>
    <w:p w:rsidR="00FC441B" w:rsidRPr="00FC441B" w:rsidRDefault="00FC441B" w:rsidP="005E7C58">
      <w:pPr>
        <w:pStyle w:val="ListParagraph"/>
        <w:numPr>
          <w:ilvl w:val="1"/>
          <w:numId w:val="26"/>
        </w:numPr>
        <w:rPr>
          <w:rFonts w:ascii="Georgia" w:hAnsi="Georgia"/>
        </w:rPr>
      </w:pPr>
      <w:r>
        <w:rPr>
          <w:rFonts w:ascii="Georgia" w:hAnsi="Georgia"/>
          <w:i/>
        </w:rPr>
        <w:t xml:space="preserve">Non sequitur – argument that incorrectly assumes one this the cause of the other </w:t>
      </w:r>
    </w:p>
    <w:p w:rsidR="00FC441B" w:rsidRDefault="00FC441B" w:rsidP="00FC441B">
      <w:pPr>
        <w:pStyle w:val="ListParagraph"/>
        <w:numPr>
          <w:ilvl w:val="0"/>
          <w:numId w:val="26"/>
        </w:numPr>
        <w:rPr>
          <w:rFonts w:ascii="Georgia" w:hAnsi="Georgia"/>
        </w:rPr>
      </w:pPr>
      <w:r>
        <w:rPr>
          <w:rFonts w:ascii="Georgia" w:hAnsi="Georgia"/>
        </w:rPr>
        <w:t>Sufficiency – is there enough evidence to support the claim</w:t>
      </w:r>
    </w:p>
    <w:p w:rsidR="00FC441B" w:rsidRDefault="005E7C58" w:rsidP="00FC441B">
      <w:pPr>
        <w:pStyle w:val="ListParagraph"/>
        <w:numPr>
          <w:ilvl w:val="1"/>
          <w:numId w:val="26"/>
        </w:numPr>
        <w:rPr>
          <w:rFonts w:ascii="Georgia" w:hAnsi="Georgia"/>
        </w:rPr>
      </w:pPr>
      <w:r>
        <w:rPr>
          <w:rFonts w:ascii="Georgia" w:hAnsi="Georgia"/>
          <w:i/>
        </w:rPr>
        <w:t xml:space="preserve">Correlation not causation </w:t>
      </w:r>
      <w:r>
        <w:rPr>
          <w:rFonts w:ascii="Georgia" w:hAnsi="Georgia"/>
        </w:rPr>
        <w:t xml:space="preserve">– asserts because one this follows another or because two things often are found together, one must cause the other </w:t>
      </w:r>
    </w:p>
    <w:p w:rsidR="005E7C58" w:rsidRDefault="005E7C58" w:rsidP="00FC441B">
      <w:pPr>
        <w:pStyle w:val="ListParagraph"/>
        <w:numPr>
          <w:ilvl w:val="1"/>
          <w:numId w:val="26"/>
        </w:numPr>
        <w:rPr>
          <w:rFonts w:ascii="Georgia" w:hAnsi="Georgia"/>
        </w:rPr>
      </w:pPr>
      <w:r>
        <w:rPr>
          <w:rFonts w:ascii="Georgia" w:hAnsi="Georgia"/>
          <w:i/>
        </w:rPr>
        <w:t xml:space="preserve">Begging the Question/Circular Reasoning </w:t>
      </w:r>
      <w:r>
        <w:rPr>
          <w:rFonts w:ascii="Georgia" w:hAnsi="Georgia"/>
        </w:rPr>
        <w:softHyphen/>
        <w:t xml:space="preserve">– the conclusion is drawn based on the premises of the argument – the data refers circularly back to the claim without either having sufficient backing </w:t>
      </w:r>
    </w:p>
    <w:p w:rsidR="005E7C58" w:rsidRDefault="005E7C58" w:rsidP="00FC441B">
      <w:pPr>
        <w:pStyle w:val="ListParagraph"/>
        <w:numPr>
          <w:ilvl w:val="1"/>
          <w:numId w:val="26"/>
        </w:numPr>
        <w:rPr>
          <w:rFonts w:ascii="Georgia" w:hAnsi="Georgia"/>
        </w:rPr>
      </w:pPr>
      <w:r>
        <w:rPr>
          <w:rFonts w:ascii="Georgia" w:hAnsi="Georgia"/>
          <w:i/>
        </w:rPr>
        <w:t xml:space="preserve">Testimonial </w:t>
      </w:r>
      <w:r>
        <w:rPr>
          <w:rFonts w:ascii="Georgia" w:hAnsi="Georgia"/>
        </w:rPr>
        <w:softHyphen/>
        <w:t xml:space="preserve">– the testimony of one user or witness is offered as data for a claim </w:t>
      </w:r>
    </w:p>
    <w:p w:rsidR="005E7C58" w:rsidRDefault="005E7C58" w:rsidP="005E7C58">
      <w:pPr>
        <w:pStyle w:val="ListParagraph"/>
        <w:numPr>
          <w:ilvl w:val="0"/>
          <w:numId w:val="26"/>
        </w:numPr>
        <w:rPr>
          <w:rFonts w:ascii="Georgia" w:hAnsi="Georgia"/>
        </w:rPr>
      </w:pPr>
      <w:r>
        <w:rPr>
          <w:rFonts w:ascii="Georgia" w:hAnsi="Georgia"/>
        </w:rPr>
        <w:t>Credibility – is the source trustworthy and believable</w:t>
      </w:r>
      <w:bookmarkStart w:id="0" w:name="_GoBack"/>
      <w:bookmarkEnd w:id="0"/>
      <w:r>
        <w:rPr>
          <w:rFonts w:ascii="Georgia" w:hAnsi="Georgia"/>
        </w:rPr>
        <w:t>?</w:t>
      </w:r>
    </w:p>
    <w:p w:rsidR="005E7C58" w:rsidRDefault="005E7C58" w:rsidP="005E7C58">
      <w:pPr>
        <w:pStyle w:val="ListParagraph"/>
        <w:numPr>
          <w:ilvl w:val="1"/>
          <w:numId w:val="26"/>
        </w:numPr>
        <w:rPr>
          <w:rFonts w:ascii="Georgia" w:hAnsi="Georgia"/>
        </w:rPr>
      </w:pPr>
      <w:r>
        <w:rPr>
          <w:rFonts w:ascii="Georgia" w:hAnsi="Georgia"/>
        </w:rPr>
        <w:t xml:space="preserve">Scholarly and nonpartisan sources do not directly stand to gain from the outcome of the argument </w:t>
      </w:r>
    </w:p>
    <w:p w:rsidR="005E7C58" w:rsidRDefault="005E7C58" w:rsidP="005E7C58">
      <w:pPr>
        <w:pStyle w:val="ListParagraph"/>
        <w:numPr>
          <w:ilvl w:val="1"/>
          <w:numId w:val="26"/>
        </w:numPr>
        <w:rPr>
          <w:rFonts w:ascii="Georgia" w:hAnsi="Georgia"/>
        </w:rPr>
      </w:pPr>
      <w:r>
        <w:rPr>
          <w:rFonts w:ascii="Georgia" w:hAnsi="Georgia"/>
        </w:rPr>
        <w:t xml:space="preserve">Sources published in government of scholarly publications </w:t>
      </w:r>
    </w:p>
    <w:p w:rsidR="005E7C58" w:rsidRPr="00FC441B" w:rsidRDefault="005E7C58" w:rsidP="005E7C58">
      <w:pPr>
        <w:pStyle w:val="ListParagraph"/>
        <w:numPr>
          <w:ilvl w:val="1"/>
          <w:numId w:val="26"/>
        </w:numPr>
        <w:rPr>
          <w:rFonts w:ascii="Georgia" w:hAnsi="Georgia"/>
        </w:rPr>
      </w:pPr>
      <w:r>
        <w:rPr>
          <w:rFonts w:ascii="Georgia" w:hAnsi="Georgia"/>
        </w:rPr>
        <w:t xml:space="preserve">Just because a source comes from one of these sources doesn’t mean it isn’t controversial or opinionated </w:t>
      </w:r>
    </w:p>
    <w:sectPr w:rsidR="005E7C58" w:rsidRPr="00FC441B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4866" w:rsidRDefault="00844866" w:rsidP="00F3592E">
      <w:pPr>
        <w:spacing w:after="0" w:line="240" w:lineRule="auto"/>
      </w:pPr>
      <w:r>
        <w:separator/>
      </w:r>
    </w:p>
  </w:endnote>
  <w:endnote w:type="continuationSeparator" w:id="0">
    <w:p w:rsidR="00844866" w:rsidRDefault="00844866" w:rsidP="00F359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4866" w:rsidRDefault="00844866" w:rsidP="00F3592E">
      <w:pPr>
        <w:spacing w:after="0" w:line="240" w:lineRule="auto"/>
      </w:pPr>
      <w:r>
        <w:separator/>
      </w:r>
    </w:p>
  </w:footnote>
  <w:footnote w:type="continuationSeparator" w:id="0">
    <w:p w:rsidR="00844866" w:rsidRDefault="00844866" w:rsidP="00F359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7975" w:rsidRDefault="00195FE1" w:rsidP="00427975">
    <w:pPr>
      <w:pStyle w:val="Header"/>
      <w:ind w:firstLine="720"/>
      <w:rPr>
        <w:sz w:val="4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4B8F1CAC" wp14:editId="4C4BC907">
          <wp:simplePos x="0" y="0"/>
          <wp:positionH relativeFrom="column">
            <wp:posOffset>5765165</wp:posOffset>
          </wp:positionH>
          <wp:positionV relativeFrom="paragraph">
            <wp:posOffset>-76200</wp:posOffset>
          </wp:positionV>
          <wp:extent cx="663575" cy="685800"/>
          <wp:effectExtent l="0" t="0" r="3175" b="0"/>
          <wp:wrapTight wrapText="bothSides">
            <wp:wrapPolygon edited="1">
              <wp:start x="0" y="0"/>
              <wp:lineTo x="0" y="21257"/>
              <wp:lineTo x="21246" y="21257"/>
              <wp:lineTo x="17351" y="7886"/>
              <wp:lineTo x="21246" y="0"/>
              <wp:lineTo x="0" y="0"/>
            </wp:wrapPolygon>
          </wp:wrapTight>
          <wp:docPr id="1" name="Picture 1" descr="http://www.wkufoundation.com/Images/WKUCup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rc_mi" descr="http://www.wkufoundation.com/Images/WKUCup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3575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82670" w:rsidRPr="00427975" w:rsidRDefault="00427975" w:rsidP="00427975">
    <w:pPr>
      <w:pStyle w:val="Header"/>
      <w:rPr>
        <w:rFonts w:ascii="Georgia" w:hAnsi="Georgia"/>
        <w:b/>
        <w:sz w:val="28"/>
      </w:rPr>
    </w:pPr>
    <w:r w:rsidRPr="00427975">
      <w:rPr>
        <w:rFonts w:ascii="Georgia" w:hAnsi="Georgia"/>
        <w:b/>
        <w:sz w:val="36"/>
      </w:rPr>
      <w:t xml:space="preserve">COMM 346 – Persuasion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8733E"/>
    <w:multiLevelType w:val="hybridMultilevel"/>
    <w:tmpl w:val="ADEA96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F5351C"/>
    <w:multiLevelType w:val="hybridMultilevel"/>
    <w:tmpl w:val="85EAD0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D117C0"/>
    <w:multiLevelType w:val="hybridMultilevel"/>
    <w:tmpl w:val="8DACAB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327848"/>
    <w:multiLevelType w:val="hybridMultilevel"/>
    <w:tmpl w:val="7A44EF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D37D5F"/>
    <w:multiLevelType w:val="hybridMultilevel"/>
    <w:tmpl w:val="FF54C3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6C3296"/>
    <w:multiLevelType w:val="hybridMultilevel"/>
    <w:tmpl w:val="E3E43E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976506"/>
    <w:multiLevelType w:val="hybridMultilevel"/>
    <w:tmpl w:val="B49C6B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363043"/>
    <w:multiLevelType w:val="hybridMultilevel"/>
    <w:tmpl w:val="623037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7AA287B"/>
    <w:multiLevelType w:val="hybridMultilevel"/>
    <w:tmpl w:val="85E2D9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C054F47"/>
    <w:multiLevelType w:val="hybridMultilevel"/>
    <w:tmpl w:val="28DA9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0619BE"/>
    <w:multiLevelType w:val="hybridMultilevel"/>
    <w:tmpl w:val="8CB8D868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1">
    <w:nsid w:val="426A0D6B"/>
    <w:multiLevelType w:val="hybridMultilevel"/>
    <w:tmpl w:val="0A98EC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9B90E75"/>
    <w:multiLevelType w:val="hybridMultilevel"/>
    <w:tmpl w:val="9EC472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4DA73E23"/>
    <w:multiLevelType w:val="hybridMultilevel"/>
    <w:tmpl w:val="FDF06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EE908D7"/>
    <w:multiLevelType w:val="hybridMultilevel"/>
    <w:tmpl w:val="BE5A38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60A057D"/>
    <w:multiLevelType w:val="hybridMultilevel"/>
    <w:tmpl w:val="86C81B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7A406DD"/>
    <w:multiLevelType w:val="hybridMultilevel"/>
    <w:tmpl w:val="6E10CD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7A6557D"/>
    <w:multiLevelType w:val="hybridMultilevel"/>
    <w:tmpl w:val="E108AC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8630E3B"/>
    <w:multiLevelType w:val="hybridMultilevel"/>
    <w:tmpl w:val="1F7ADC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0FA10D6"/>
    <w:multiLevelType w:val="hybridMultilevel"/>
    <w:tmpl w:val="370405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3F907C2"/>
    <w:multiLevelType w:val="hybridMultilevel"/>
    <w:tmpl w:val="B0BA6C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41B2D5E"/>
    <w:multiLevelType w:val="hybridMultilevel"/>
    <w:tmpl w:val="5A8E4F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A121191"/>
    <w:multiLevelType w:val="hybridMultilevel"/>
    <w:tmpl w:val="487C4E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DC86A97"/>
    <w:multiLevelType w:val="hybridMultilevel"/>
    <w:tmpl w:val="F288EC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F196BEC"/>
    <w:multiLevelType w:val="hybridMultilevel"/>
    <w:tmpl w:val="3230E0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8290A87"/>
    <w:multiLevelType w:val="hybridMultilevel"/>
    <w:tmpl w:val="3B7A14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9"/>
  </w:num>
  <w:num w:numId="3">
    <w:abstractNumId w:val="20"/>
  </w:num>
  <w:num w:numId="4">
    <w:abstractNumId w:val="11"/>
  </w:num>
  <w:num w:numId="5">
    <w:abstractNumId w:val="10"/>
  </w:num>
  <w:num w:numId="6">
    <w:abstractNumId w:val="12"/>
  </w:num>
  <w:num w:numId="7">
    <w:abstractNumId w:val="3"/>
  </w:num>
  <w:num w:numId="8">
    <w:abstractNumId w:val="14"/>
  </w:num>
  <w:num w:numId="9">
    <w:abstractNumId w:val="6"/>
  </w:num>
  <w:num w:numId="10">
    <w:abstractNumId w:val="19"/>
  </w:num>
  <w:num w:numId="11">
    <w:abstractNumId w:val="1"/>
  </w:num>
  <w:num w:numId="12">
    <w:abstractNumId w:val="2"/>
  </w:num>
  <w:num w:numId="13">
    <w:abstractNumId w:val="4"/>
  </w:num>
  <w:num w:numId="14">
    <w:abstractNumId w:val="24"/>
  </w:num>
  <w:num w:numId="15">
    <w:abstractNumId w:val="13"/>
  </w:num>
  <w:num w:numId="16">
    <w:abstractNumId w:val="21"/>
  </w:num>
  <w:num w:numId="17">
    <w:abstractNumId w:val="23"/>
  </w:num>
  <w:num w:numId="18">
    <w:abstractNumId w:val="8"/>
  </w:num>
  <w:num w:numId="19">
    <w:abstractNumId w:val="0"/>
  </w:num>
  <w:num w:numId="20">
    <w:abstractNumId w:val="7"/>
  </w:num>
  <w:num w:numId="21">
    <w:abstractNumId w:val="5"/>
  </w:num>
  <w:num w:numId="22">
    <w:abstractNumId w:val="15"/>
  </w:num>
  <w:num w:numId="23">
    <w:abstractNumId w:val="18"/>
  </w:num>
  <w:num w:numId="24">
    <w:abstractNumId w:val="22"/>
  </w:num>
  <w:num w:numId="25">
    <w:abstractNumId w:val="17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756"/>
    <w:rsid w:val="00007757"/>
    <w:rsid w:val="0001407D"/>
    <w:rsid w:val="000A670B"/>
    <w:rsid w:val="000C2168"/>
    <w:rsid w:val="00195FE1"/>
    <w:rsid w:val="001A42C7"/>
    <w:rsid w:val="002159E1"/>
    <w:rsid w:val="0025166E"/>
    <w:rsid w:val="00276F58"/>
    <w:rsid w:val="002855DC"/>
    <w:rsid w:val="0029721D"/>
    <w:rsid w:val="00354E1B"/>
    <w:rsid w:val="003A20F3"/>
    <w:rsid w:val="0040526B"/>
    <w:rsid w:val="004242D7"/>
    <w:rsid w:val="00427975"/>
    <w:rsid w:val="00437C2C"/>
    <w:rsid w:val="00457583"/>
    <w:rsid w:val="00536228"/>
    <w:rsid w:val="00594AE5"/>
    <w:rsid w:val="005966D6"/>
    <w:rsid w:val="005E7C58"/>
    <w:rsid w:val="006020E4"/>
    <w:rsid w:val="00676ADF"/>
    <w:rsid w:val="00695965"/>
    <w:rsid w:val="006C7006"/>
    <w:rsid w:val="006D49AE"/>
    <w:rsid w:val="006E543A"/>
    <w:rsid w:val="00716EF9"/>
    <w:rsid w:val="00762760"/>
    <w:rsid w:val="00776A47"/>
    <w:rsid w:val="007C2617"/>
    <w:rsid w:val="007F0770"/>
    <w:rsid w:val="00844866"/>
    <w:rsid w:val="0087493C"/>
    <w:rsid w:val="00901DC3"/>
    <w:rsid w:val="009C27C7"/>
    <w:rsid w:val="009C584F"/>
    <w:rsid w:val="009D6870"/>
    <w:rsid w:val="00A030D3"/>
    <w:rsid w:val="00A90CC7"/>
    <w:rsid w:val="00B822DC"/>
    <w:rsid w:val="00BC53B0"/>
    <w:rsid w:val="00C1070A"/>
    <w:rsid w:val="00C206D6"/>
    <w:rsid w:val="00C51C93"/>
    <w:rsid w:val="00C56997"/>
    <w:rsid w:val="00C73DB3"/>
    <w:rsid w:val="00CB1E39"/>
    <w:rsid w:val="00CC1824"/>
    <w:rsid w:val="00D044FC"/>
    <w:rsid w:val="00D04B9F"/>
    <w:rsid w:val="00D155A7"/>
    <w:rsid w:val="00D566CE"/>
    <w:rsid w:val="00D85CE2"/>
    <w:rsid w:val="00D91B2E"/>
    <w:rsid w:val="00DB3B6B"/>
    <w:rsid w:val="00DC7885"/>
    <w:rsid w:val="00DD2F81"/>
    <w:rsid w:val="00DF3002"/>
    <w:rsid w:val="00E82670"/>
    <w:rsid w:val="00E83F36"/>
    <w:rsid w:val="00EB3A77"/>
    <w:rsid w:val="00F134F3"/>
    <w:rsid w:val="00F3592E"/>
    <w:rsid w:val="00FB0756"/>
    <w:rsid w:val="00FC441B"/>
    <w:rsid w:val="00FD4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07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359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592E"/>
  </w:style>
  <w:style w:type="paragraph" w:styleId="Footer">
    <w:name w:val="footer"/>
    <w:basedOn w:val="Normal"/>
    <w:link w:val="FooterChar"/>
    <w:uiPriority w:val="99"/>
    <w:unhideWhenUsed/>
    <w:rsid w:val="00F359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592E"/>
  </w:style>
  <w:style w:type="paragraph" w:styleId="BalloonText">
    <w:name w:val="Balloon Text"/>
    <w:basedOn w:val="Normal"/>
    <w:link w:val="BalloonTextChar"/>
    <w:uiPriority w:val="99"/>
    <w:semiHidden/>
    <w:unhideWhenUsed/>
    <w:rsid w:val="00F359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592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1070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07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359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592E"/>
  </w:style>
  <w:style w:type="paragraph" w:styleId="Footer">
    <w:name w:val="footer"/>
    <w:basedOn w:val="Normal"/>
    <w:link w:val="FooterChar"/>
    <w:uiPriority w:val="99"/>
    <w:unhideWhenUsed/>
    <w:rsid w:val="00F359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592E"/>
  </w:style>
  <w:style w:type="paragraph" w:styleId="BalloonText">
    <w:name w:val="Balloon Text"/>
    <w:basedOn w:val="Normal"/>
    <w:link w:val="BalloonTextChar"/>
    <w:uiPriority w:val="99"/>
    <w:semiHidden/>
    <w:unhideWhenUsed/>
    <w:rsid w:val="00F359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592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107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18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1246</Words>
  <Characters>7108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Furgerson, Jessica</dc:creator>
  <cp:lastModifiedBy>Furgerson, Jessica</cp:lastModifiedBy>
  <cp:revision>3</cp:revision>
  <cp:lastPrinted>2014-08-17T22:38:00Z</cp:lastPrinted>
  <dcterms:created xsi:type="dcterms:W3CDTF">2016-10-12T01:06:00Z</dcterms:created>
  <dcterms:modified xsi:type="dcterms:W3CDTF">2016-10-12T02:21:00Z</dcterms:modified>
</cp:coreProperties>
</file>